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AEA" w:rsidRPr="008822AA" w:rsidRDefault="006D2AEA" w:rsidP="0027322F">
      <w:pPr>
        <w:spacing w:after="0" w:line="240" w:lineRule="auto"/>
        <w:rPr>
          <w:rFonts w:ascii="Arial" w:hAnsi="Arial" w:cs="Arial"/>
          <w:b/>
          <w:noProof/>
          <w:color w:val="FF0000"/>
          <w:sz w:val="28"/>
          <w:szCs w:val="28"/>
          <w:u w:val="single"/>
          <w:lang w:val="sr-Latn-ME"/>
        </w:rPr>
      </w:pPr>
      <w:bookmarkStart w:id="0" w:name="_GoBack"/>
      <w:bookmarkEnd w:id="0"/>
    </w:p>
    <w:p w:rsidR="008822AA" w:rsidRPr="008822AA" w:rsidRDefault="008822AA" w:rsidP="0027322F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sr-Latn-ME"/>
        </w:rPr>
      </w:pPr>
      <w:r w:rsidRPr="008822AA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sr-Latn-ME"/>
        </w:rPr>
        <w:t xml:space="preserve">UPRAVA JAVNIH RADOVA </w:t>
      </w:r>
    </w:p>
    <w:p w:rsidR="008822AA" w:rsidRPr="008822AA" w:rsidRDefault="008822AA" w:rsidP="002732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</w:pPr>
      <w:r w:rsidRPr="008822AA"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  <w:t>Broj iz evidencije postupaka javnih nabavki: 04-</w:t>
      </w:r>
      <w:r w:rsidR="00017907"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  <w:t>4/19</w:t>
      </w:r>
    </w:p>
    <w:p w:rsidR="008822AA" w:rsidRDefault="008822AA" w:rsidP="002732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</w:pPr>
      <w:r w:rsidRPr="008822AA"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  <w:t xml:space="preserve">Redni broj iz Plana javnih nabavki: </w:t>
      </w:r>
      <w:r w:rsidR="00017907"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  <w:t>36</w:t>
      </w:r>
    </w:p>
    <w:p w:rsidR="000B0710" w:rsidRPr="008822AA" w:rsidRDefault="00365901" w:rsidP="002732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  <w:t xml:space="preserve">Broj: </w:t>
      </w:r>
      <w:r w:rsidR="003F5B3D"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  <w:t>01-1863/1</w:t>
      </w:r>
    </w:p>
    <w:p w:rsidR="008822AA" w:rsidRPr="008822AA" w:rsidRDefault="00365901" w:rsidP="002732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u w:val="single"/>
          <w:lang w:val="sr-Latn-ME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ME"/>
        </w:rPr>
        <w:t xml:space="preserve">Podgorica, </w:t>
      </w:r>
      <w:r w:rsidR="0001790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ME"/>
        </w:rPr>
        <w:t>21.03</w:t>
      </w:r>
      <w:r w:rsidR="008822AA" w:rsidRPr="00882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ME"/>
        </w:rPr>
        <w:t>.2019. godine</w:t>
      </w:r>
    </w:p>
    <w:p w:rsidR="008822AA" w:rsidRPr="008822AA" w:rsidRDefault="008822AA" w:rsidP="002732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</w:pPr>
    </w:p>
    <w:p w:rsidR="008822AA" w:rsidRPr="008822AA" w:rsidRDefault="008822AA" w:rsidP="002732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ME"/>
        </w:rPr>
      </w:pPr>
      <w:r w:rsidRPr="008822AA"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  <w:t>Na onovu člana 54 stav 1</w:t>
      </w:r>
      <w:r w:rsidRPr="00882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ME"/>
        </w:rPr>
        <w:t xml:space="preserve"> a u vezi sa članom 55 stav 1 i stav 3 </w:t>
      </w:r>
      <w:r w:rsidRPr="008822AA"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  <w:t xml:space="preserve"> Zakona o javnim nabavkama  („Službeni list CG.“, br. 42/11, 57/14, 28/15 i 042/17</w:t>
      </w:r>
      <w:r w:rsidRPr="00882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ME"/>
        </w:rPr>
        <w:t xml:space="preserve">), Komisija za otvaranje i vrednovanje ponuda </w:t>
      </w:r>
      <w:r w:rsidRPr="008822AA"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  <w:t>Ministarstva održivog razvoja i turizma - Direkcije javnih radova</w:t>
      </w:r>
      <w:r w:rsidRPr="00882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ME"/>
        </w:rPr>
        <w:t xml:space="preserve">, </w:t>
      </w:r>
      <w:r w:rsidRPr="008822AA">
        <w:rPr>
          <w:rFonts w:ascii="Times New Roman" w:eastAsia="Times New Roman" w:hAnsi="Times New Roman" w:cs="Times New Roman"/>
          <w:noProof/>
          <w:sz w:val="24"/>
          <w:szCs w:val="24"/>
          <w:lang w:val="sr-Latn-ME"/>
        </w:rPr>
        <w:t xml:space="preserve">objavljuje na Portalu javnih nabavki                                    </w:t>
      </w:r>
    </w:p>
    <w:p w:rsidR="008822AA" w:rsidRPr="008822AA" w:rsidRDefault="008822AA" w:rsidP="00017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</w:pPr>
      <w:r w:rsidRPr="008822A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  <w:t>IZMJENA</w:t>
      </w:r>
    </w:p>
    <w:p w:rsidR="008822AA" w:rsidRPr="008822AA" w:rsidRDefault="008822AA" w:rsidP="00017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</w:pPr>
      <w:r w:rsidRPr="008822A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  <w:t>TENDERSKE DOKUMENTACIJE</w:t>
      </w:r>
      <w:r w:rsidR="009A0D4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  <w:t xml:space="preserve"> BROJ: </w:t>
      </w:r>
      <w:r w:rsidR="009A0D44" w:rsidRPr="009A0D4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  <w:t>04-4/19</w:t>
      </w:r>
      <w:r w:rsidR="009A0D4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  <w:t xml:space="preserve"> OD </w:t>
      </w:r>
      <w:r w:rsidR="009A0D44" w:rsidRPr="009A0D4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  <w:t>20.03.2019.</w:t>
      </w:r>
      <w:r w:rsidR="009A0D4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  <w:t xml:space="preserve"> </w:t>
      </w:r>
      <w:r w:rsidR="009A0D44" w:rsidRPr="009A0D4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  <w:t>GODINE</w:t>
      </w:r>
    </w:p>
    <w:p w:rsidR="00017907" w:rsidRPr="00017907" w:rsidRDefault="00017907" w:rsidP="00017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</w:pPr>
      <w:r w:rsidRPr="00017907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  <w:t>ZA OTVORENI POSTUPAK JAVNE NABAVKE</w:t>
      </w:r>
    </w:p>
    <w:p w:rsidR="008822AA" w:rsidRDefault="00017907" w:rsidP="00017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</w:pPr>
      <w:r w:rsidRPr="00017907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sr-Latn-ME"/>
        </w:rPr>
        <w:t>ZA IZVOĐENJE RADOVA NA SAOBRAĆAJNICI U BIZNIS ZONI U MOJKOVCU</w:t>
      </w:r>
    </w:p>
    <w:p w:rsidR="00017907" w:rsidRDefault="00017907" w:rsidP="0001790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ME"/>
        </w:rPr>
      </w:pPr>
    </w:p>
    <w:p w:rsidR="0027322F" w:rsidRPr="0027322F" w:rsidRDefault="0027322F" w:rsidP="0027322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7322F">
        <w:rPr>
          <w:rFonts w:ascii="Times New Roman" w:hAnsi="Times New Roman" w:cs="Times New Roman"/>
          <w:noProof/>
          <w:sz w:val="24"/>
          <w:szCs w:val="24"/>
          <w:lang w:val="sr-Latn-ME"/>
        </w:rPr>
        <w:t xml:space="preserve">Vrši se izmjena </w:t>
      </w:r>
      <w:r>
        <w:rPr>
          <w:rFonts w:ascii="Times New Roman" w:hAnsi="Times New Roman" w:cs="Times New Roman"/>
          <w:noProof/>
          <w:sz w:val="24"/>
          <w:szCs w:val="24"/>
          <w:lang w:val="sr-Latn-ME"/>
        </w:rPr>
        <w:t xml:space="preserve">Tenderske dokumentacije </w:t>
      </w:r>
      <w:r w:rsidRPr="0027322F">
        <w:rPr>
          <w:rFonts w:ascii="Times New Roman" w:hAnsi="Times New Roman" w:cs="Times New Roman"/>
          <w:noProof/>
          <w:sz w:val="24"/>
          <w:szCs w:val="24"/>
          <w:lang w:val="sr-Latn-ME"/>
        </w:rPr>
        <w:t xml:space="preserve">u dijelu </w:t>
      </w:r>
      <w:r w:rsidR="002B4895"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TEHNIČKE KARAKTERISTIKE ILI SPECIFIKACIJE PREDMETA JAVNE NABAVKE, ODNOSNO PREDMJER RADOVA</w:t>
      </w:r>
      <w:r w:rsidRPr="0027322F">
        <w:rPr>
          <w:rFonts w:ascii="Times New Roman" w:hAnsi="Times New Roman" w:cs="Times New Roman"/>
          <w:noProof/>
          <w:sz w:val="24"/>
          <w:szCs w:val="24"/>
          <w:lang w:val="sr-Latn-ME"/>
        </w:rPr>
        <w:t>:</w:t>
      </w:r>
    </w:p>
    <w:p w:rsidR="0027322F" w:rsidRPr="0027322F" w:rsidRDefault="0027322F" w:rsidP="0027322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</w:p>
    <w:p w:rsidR="0027322F" w:rsidRDefault="00365901" w:rsidP="0027322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>
        <w:rPr>
          <w:rFonts w:ascii="Times New Roman" w:hAnsi="Times New Roman" w:cs="Times New Roman"/>
          <w:noProof/>
          <w:sz w:val="24"/>
          <w:szCs w:val="24"/>
          <w:lang w:val="sr-Latn-ME"/>
        </w:rPr>
        <w:t>Mijenja se:</w:t>
      </w:r>
    </w:p>
    <w:p w:rsidR="00365901" w:rsidRPr="0027322F" w:rsidRDefault="00365901" w:rsidP="0027322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ME"/>
        </w:rPr>
      </w:pP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 xml:space="preserve">Napomena: Obaveza Izvođača je da u jediničnoj cijeni uračuna cjelokupne aktivnosti koje su neophodne za izvršenje svake pojedinačne pozicije: 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Nabavka, ispitivanje, transport i ugradnju materijala, dopremu neophodnog alata, obezbjeđenje gradilišta, troškove angažovanja adekvatne radne snage, održavanje i upotrebu instrumenata, opreme i mehanizacije, pridobijanje atesta od ovlašćenih institucija, razmjeravanja, nabavku, isporuku i montažu opreme, skladištenje, čuvanje i zaštitu od vandalskog ponašanja i krađe,  kao i sitni nespecifirani rad i sitni nespecifirani materijal koji je Ponuđač dužan da predvidi i ukalkuliše u ponuđenu cijenu, koji je neophodan za uspješnu realizaciju svake pojedinačne pozicije, troškove tehničkog prijema i troškove zaštite na radu.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 xml:space="preserve">Nakon izvršenja Ugovora, Izvođač se obavezuje da sa lokaliteta izvrši uklanjanje sopstvene tehnike i ljudstva, poštujući ekološke propise i standarde. 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Napomena: izgradnja saobraćajnice je u zahvatu DUP-a „Babića polje 2 – biznis zona“ u Opštini Mojkovac.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Izvođač se obavezuje da sa pažnjom dobrog Privrednika vodi računa o obezbjeđenju  podzemnih instalacija i saobraćajnica i objekata infrastrukture  i da popravi sva oštećenja nastala prilikom izvođenja radova. Sva eventualna oštećenja koja Izvođač prouzrokuje sopstvenom nepažnjom dužan je da otkloni odmah i o svom trošku, uz prisustvo Institucije koja je vlasnik instalacija koje su predmet izvođenja.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Izvođač je dužan da posebnu pažnju vodi o objektima koji se nalaze u neposrednoj blizini zone u kojoj se izvode radovi jer je za eventalne štete materijalno odgovoran.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 xml:space="preserve">Ukoliko se u pojedinim pozicijama navodi naziv proizvođača opreme ili materijala, ponuđač ima pravo ponuditi opremu i materijale drugih proizvođača pod uslovom da ta oprema i materijal ima iste – ekvivalent karakteristike. Ako je Naručilac u predmjeru radova ili tehničkoj specifikaciji za </w:t>
      </w: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lastRenderedPageBreak/>
        <w:t xml:space="preserve">određenu stavku naveo robni znak, tip ili proizvođača, uz naznaku „ ekvivalent “, ponuđač je dužan da u ponudi tačno navede koji robni znak, patent, tip ili proizvođača nudi. U odnosu na zahtjeve za tehničke karakteristike ili specifikacije utvrđene tenderskom dokumentacijom Ponuđači mogu ponuditi ekvivalentna rešenja uz podnošenje dokaza o ekvivalentnosti. 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Nakon izvršenja radova Izvođač je dužan da izvrši čišćenje lokacije na kojoj je bilo organizovano gradilište.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U jediničnu cijenu ukalkulisati i izradu i ugradnju liveno – čelične ploče sa natpisom Investitora, autora, Projektanta, Izvođača i godinom izgradnje.</w:t>
      </w:r>
    </w:p>
    <w:p w:rsidR="00365901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Izvođač se obavezuje da će,  prilikom izvođenja radova, za svaku pojedinačnu poziciju, angažovati kompetentno i stručno osoblje,  koje ima ovlašćenja izdata od nadležnih Institucija za izvođenje radova i izradu elaborata.</w:t>
      </w:r>
    </w:p>
    <w:p w:rsidR="002B4895" w:rsidRDefault="002B4895" w:rsidP="002B489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ME"/>
        </w:rPr>
      </w:pPr>
    </w:p>
    <w:p w:rsidR="00365901" w:rsidRDefault="00365901" w:rsidP="0027322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>
        <w:rPr>
          <w:rFonts w:ascii="Times New Roman" w:hAnsi="Times New Roman" w:cs="Times New Roman"/>
          <w:noProof/>
          <w:sz w:val="24"/>
          <w:szCs w:val="24"/>
          <w:lang w:val="sr-Latn-ME"/>
        </w:rPr>
        <w:t>I glasi:</w:t>
      </w:r>
    </w:p>
    <w:p w:rsidR="00365901" w:rsidRDefault="00365901" w:rsidP="0027322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ME"/>
        </w:rPr>
      </w:pP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 xml:space="preserve">Napomena: Obaveza Izvođača je da u jediničnoj cijeni uračuna cjelokupne aktivnosti koje su neophodne za izvršenje svake pojedinačne pozicije: 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Nabavka, ispitivanje, transport i ugradnju materijala, dopremu neophodnog alata, obezbjeđenje gradilišta, troškove angažovanja adekvatne radne snage, održavanje i upotrebu instrumenata, opreme i mehanizacije, pridobijanje atesta od ovlašćenih institucija, razmjeravanja, nabavku, isporuku i montažu opreme, skladištenje, čuvanje i zaštitu od vandalskog ponašanja i krađe,  kao i sitni nespecifirani rad i sitni nespecifirani materijal koji je Ponuđač dužan da predvidi i ukalkuliše u ponuđenu cijenu, koji je neophodan za uspješnu realizaciju svake pojedinačne pozicije i troškove zaštite na radu.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 xml:space="preserve">Nakon izvršenja Ugovora, Izvođač se obavezuje da sa lokaliteta izvrši uklanjanje sopstvene tehnike i ljudstva, poštujući ekološke propise i standarde. 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Napomena: izgradnja saobraćajnice je u zahvatu DUP-a „Babića polje 2 – biznis zona“ u Opštini Mojkovac.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Izvođač se obavezuje da sa pažnjom dobrog Privrednika vodi računa o obezbjeđenju  podzemnih instalacija i saobraćajnica i objekata infrastrukture  i da popravi sva oštećenja nastala prilikom izvođenja radova. Sva eventualna oštećenja koja Izvođač prouzrokuje sopstvenom nepažnjom dužan je da otkloni odmah i o svom trošku, uz prisustvo Institucije koja je vlasnik instalacija koje su predmet izvođenja.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Izvođač je dužan da posebnu pažnju vodi o objektima koji se nalaze u neposrednoj blizini zone u kojoj se izvode radovi jer je za eventalne štete materijalno odgovoran.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 xml:space="preserve">Ukoliko se u pojedinim pozicijama navodi naziv proizvođača opreme ili materijala, ponuđač ima pravo ponuditi opremu i materijale drugih proizvođača pod uslovom da ta oprema i materijal ima iste – ekvivalent karakteristike. Ako je Naručilac u predmjeru radova ili tehničkoj specifikaciji za određenu stavku naveo robni znak, tip ili proizvođača, uz naznaku „ ekvivalent “, ponuđač je dužan da u ponudi tačno navede koji robni znak, patent, tip ili proizvođača nudi. U odnosu na zahtjeve za tehničke karakteristike ili specifikacije utvrđene tenderskom dokumentacijom Ponuđači mogu ponuditi ekvivalentna rešenja uz podnošenje dokaza o ekvivalentnosti. </w:t>
      </w:r>
    </w:p>
    <w:p w:rsidR="002B4895" w:rsidRP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Nakon izvršenja radova Izvođač je dužan da izvrši čišćenje lokacije na kojoj je bilo organizovano gradilište.</w:t>
      </w:r>
    </w:p>
    <w:p w:rsidR="00DB0264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ME"/>
        </w:rPr>
      </w:pPr>
      <w:r w:rsidRPr="002B4895">
        <w:rPr>
          <w:rFonts w:ascii="Times New Roman" w:hAnsi="Times New Roman" w:cs="Times New Roman"/>
          <w:noProof/>
          <w:sz w:val="24"/>
          <w:szCs w:val="24"/>
          <w:lang w:val="sr-Latn-ME"/>
        </w:rPr>
        <w:t>Izvođač se obavezuje da će,  prilikom izvođenja radova, za svaku pojedinačnu poziciju, angažovati kompetentno i stručno osoblje,  koje ima ovlašćenja izdata od nadležnih Institucija za izvođenje radova i izradu elaborata.</w:t>
      </w:r>
    </w:p>
    <w:p w:rsidR="002B4895" w:rsidRDefault="002B4895" w:rsidP="002B4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B0264" w:rsidRPr="00DB0264" w:rsidRDefault="00DB0264" w:rsidP="002732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DB0264">
        <w:rPr>
          <w:rFonts w:ascii="Times New Roman" w:hAnsi="Times New Roman" w:cs="Times New Roman"/>
          <w:sz w:val="24"/>
          <w:szCs w:val="24"/>
          <w:lang w:val="pl-PL"/>
        </w:rPr>
        <w:t>Predsjednik Komisije za otvaranje i vrednovanje ponuda</w:t>
      </w:r>
    </w:p>
    <w:p w:rsidR="0053639B" w:rsidRPr="008822AA" w:rsidRDefault="00DB0264" w:rsidP="00365901">
      <w:pPr>
        <w:spacing w:after="0" w:line="240" w:lineRule="auto"/>
        <w:jc w:val="right"/>
        <w:rPr>
          <w:rFonts w:ascii="Arial" w:hAnsi="Arial" w:cs="Arial"/>
          <w:b/>
          <w:noProof/>
          <w:color w:val="FF0000"/>
          <w:u w:val="single"/>
          <w:lang w:val="sr-Latn-ME"/>
        </w:rPr>
      </w:pPr>
      <w:r w:rsidRPr="00DB0264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Zoran Vukašinović, s.r.</w:t>
      </w:r>
    </w:p>
    <w:sectPr w:rsidR="0053639B" w:rsidRPr="008822AA" w:rsidSect="005316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D2D72"/>
    <w:multiLevelType w:val="hybridMultilevel"/>
    <w:tmpl w:val="FBF81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961B6"/>
    <w:multiLevelType w:val="hybridMultilevel"/>
    <w:tmpl w:val="D3A01C08"/>
    <w:lvl w:ilvl="0" w:tplc="300CB7D4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AEA"/>
    <w:rsid w:val="00017907"/>
    <w:rsid w:val="000468B6"/>
    <w:rsid w:val="000B0710"/>
    <w:rsid w:val="000F559A"/>
    <w:rsid w:val="00157A00"/>
    <w:rsid w:val="001864B4"/>
    <w:rsid w:val="00222D5D"/>
    <w:rsid w:val="002375CB"/>
    <w:rsid w:val="0027322F"/>
    <w:rsid w:val="002B4895"/>
    <w:rsid w:val="00365901"/>
    <w:rsid w:val="003D1CEE"/>
    <w:rsid w:val="003D1E83"/>
    <w:rsid w:val="003F5B3D"/>
    <w:rsid w:val="0045081E"/>
    <w:rsid w:val="0048211E"/>
    <w:rsid w:val="0053167F"/>
    <w:rsid w:val="0053639B"/>
    <w:rsid w:val="00586391"/>
    <w:rsid w:val="005876A6"/>
    <w:rsid w:val="005A212C"/>
    <w:rsid w:val="005C3B3F"/>
    <w:rsid w:val="00623D68"/>
    <w:rsid w:val="0065431D"/>
    <w:rsid w:val="006B00A7"/>
    <w:rsid w:val="006D2AEA"/>
    <w:rsid w:val="007B4312"/>
    <w:rsid w:val="007F7278"/>
    <w:rsid w:val="008822AA"/>
    <w:rsid w:val="008B0B7B"/>
    <w:rsid w:val="008C411F"/>
    <w:rsid w:val="00951094"/>
    <w:rsid w:val="00980BA0"/>
    <w:rsid w:val="009A0D44"/>
    <w:rsid w:val="00AE7125"/>
    <w:rsid w:val="00B91599"/>
    <w:rsid w:val="00BA6179"/>
    <w:rsid w:val="00C16748"/>
    <w:rsid w:val="00C16CDA"/>
    <w:rsid w:val="00C34686"/>
    <w:rsid w:val="00C506D1"/>
    <w:rsid w:val="00D9407B"/>
    <w:rsid w:val="00DB0264"/>
    <w:rsid w:val="00E32E9F"/>
    <w:rsid w:val="00E766D1"/>
    <w:rsid w:val="00ED4470"/>
    <w:rsid w:val="00F005B4"/>
    <w:rsid w:val="00F03DBA"/>
    <w:rsid w:val="00FB69AC"/>
    <w:rsid w:val="00FC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AA389C-3E49-4224-8A24-C7F63C0D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5C3B3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AEA"/>
    <w:pPr>
      <w:ind w:left="720"/>
      <w:contextualSpacing/>
    </w:pPr>
  </w:style>
  <w:style w:type="table" w:styleId="TableGrid">
    <w:name w:val="Table Grid"/>
    <w:basedOn w:val="TableNormal"/>
    <w:uiPriority w:val="59"/>
    <w:rsid w:val="006D2A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9"/>
    <w:rsid w:val="005C3B3F"/>
    <w:rPr>
      <w:rFonts w:ascii="Cambria" w:eastAsia="Times New Roman" w:hAnsi="Cambria" w:cs="Times New Roman"/>
      <w:b/>
      <w:bCs/>
      <w:color w:val="4F81BD"/>
      <w:sz w:val="26"/>
      <w:szCs w:val="2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B9421-8B55-418D-BED5-36595DC3F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Zoran Vukasinovic</cp:lastModifiedBy>
  <cp:revision>2</cp:revision>
  <cp:lastPrinted>2019-01-28T06:09:00Z</cp:lastPrinted>
  <dcterms:created xsi:type="dcterms:W3CDTF">2019-03-21T12:51:00Z</dcterms:created>
  <dcterms:modified xsi:type="dcterms:W3CDTF">2019-03-21T12:51:00Z</dcterms:modified>
</cp:coreProperties>
</file>