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983" w:rsidRPr="004F153A" w:rsidRDefault="008D6983" w:rsidP="008D6983">
      <w:pPr>
        <w:jc w:val="both"/>
        <w:rPr>
          <w:rFonts w:ascii="Times Roman" w:hAnsi="Times Roman"/>
          <w:sz w:val="24"/>
          <w:szCs w:val="24"/>
          <w:lang w:val="pl-PL"/>
        </w:rPr>
      </w:pPr>
      <w:r>
        <w:rPr>
          <w:rFonts w:ascii="Times Roman" w:hAnsi="Times Roman"/>
          <w:sz w:val="24"/>
          <w:szCs w:val="24"/>
          <w:lang w:val="pl-PL"/>
        </w:rPr>
        <w:t xml:space="preserve">UPRAVA JAVNIH RADOVA </w:t>
      </w:r>
    </w:p>
    <w:p w:rsidR="008D6983" w:rsidRPr="004D4D59" w:rsidRDefault="008D6983" w:rsidP="008D698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0ED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0B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ED6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0B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ED6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0B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ED6">
        <w:rPr>
          <w:rFonts w:ascii="Times New Roman" w:hAnsi="Times New Roman" w:cs="Times New Roman"/>
          <w:sz w:val="24"/>
          <w:szCs w:val="24"/>
        </w:rPr>
        <w:t>postupaka</w:t>
      </w:r>
      <w:proofErr w:type="spellEnd"/>
      <w:r w:rsidRPr="000B0ED6">
        <w:rPr>
          <w:rFonts w:ascii="Times New Roman" w:hAnsi="Times New Roman" w:cs="Times New Roman"/>
          <w:sz w:val="24"/>
          <w:szCs w:val="24"/>
        </w:rPr>
        <w:t xml:space="preserve"> javnih </w:t>
      </w:r>
      <w:proofErr w:type="spellStart"/>
      <w:r w:rsidRPr="000B0ED6">
        <w:rPr>
          <w:rFonts w:ascii="Times New Roman" w:hAnsi="Times New Roman" w:cs="Times New Roman"/>
          <w:sz w:val="24"/>
          <w:szCs w:val="24"/>
        </w:rPr>
        <w:t>nabavki</w:t>
      </w:r>
      <w:proofErr w:type="spellEnd"/>
      <w:r w:rsidRPr="000B0ED6">
        <w:rPr>
          <w:rFonts w:ascii="Times New Roman" w:hAnsi="Times New Roman" w:cs="Times New Roman"/>
          <w:sz w:val="24"/>
          <w:szCs w:val="24"/>
        </w:rPr>
        <w:t>: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B0ED6">
        <w:rPr>
          <w:rFonts w:ascii="Times New Roman" w:hAnsi="Times New Roman" w:cs="Times New Roman"/>
          <w:sz w:val="24"/>
          <w:szCs w:val="24"/>
        </w:rPr>
        <w:t>-3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B0ED6">
        <w:rPr>
          <w:rFonts w:ascii="Times New Roman" w:hAnsi="Times New Roman" w:cs="Times New Roman"/>
          <w:sz w:val="24"/>
          <w:szCs w:val="24"/>
        </w:rPr>
        <w:t>/20</w:t>
      </w:r>
    </w:p>
    <w:p w:rsidR="008D6983" w:rsidRPr="004D4D59" w:rsidRDefault="008D6983" w:rsidP="008D698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4D59">
        <w:rPr>
          <w:rFonts w:ascii="Times New Roman" w:hAnsi="Times New Roman" w:cs="Times New Roman"/>
          <w:color w:val="000000"/>
          <w:sz w:val="24"/>
          <w:szCs w:val="24"/>
        </w:rPr>
        <w:t>Redni</w:t>
      </w:r>
      <w:proofErr w:type="spellEnd"/>
      <w:r w:rsidRPr="004D4D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A2C">
        <w:rPr>
          <w:rFonts w:ascii="Times New Roman" w:hAnsi="Times New Roman" w:cs="Times New Roman"/>
          <w:color w:val="000000"/>
          <w:sz w:val="24"/>
          <w:szCs w:val="24"/>
        </w:rPr>
        <w:t>broj</w:t>
      </w:r>
      <w:proofErr w:type="spellEnd"/>
      <w:r w:rsidRPr="00143A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A2C">
        <w:rPr>
          <w:rFonts w:ascii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143A2C">
        <w:rPr>
          <w:rFonts w:ascii="Times New Roman" w:hAnsi="Times New Roman" w:cs="Times New Roman"/>
          <w:color w:val="000000"/>
          <w:sz w:val="24"/>
          <w:szCs w:val="24"/>
        </w:rPr>
        <w:t xml:space="preserve"> Plana javnih </w:t>
      </w:r>
      <w:proofErr w:type="spellStart"/>
      <w:proofErr w:type="gramStart"/>
      <w:r w:rsidRPr="00143A2C">
        <w:rPr>
          <w:rFonts w:ascii="Times New Roman" w:hAnsi="Times New Roman" w:cs="Times New Roman"/>
          <w:color w:val="000000"/>
          <w:sz w:val="24"/>
          <w:szCs w:val="24"/>
        </w:rPr>
        <w:t>nabavki</w:t>
      </w:r>
      <w:proofErr w:type="spellEnd"/>
      <w:r w:rsidRPr="00143A2C">
        <w:rPr>
          <w:rFonts w:ascii="Times New Roman" w:hAnsi="Times New Roman" w:cs="Times New Roman"/>
          <w:color w:val="000000"/>
          <w:sz w:val="24"/>
          <w:szCs w:val="24"/>
        </w:rPr>
        <w:t xml:space="preserve"> :56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-5</w:t>
      </w:r>
    </w:p>
    <w:p w:rsidR="008D6983" w:rsidRPr="00D53D70" w:rsidRDefault="008D6983" w:rsidP="008D6983">
      <w:pPr>
        <w:jc w:val="both"/>
        <w:rPr>
          <w:rFonts w:ascii="Times Roman" w:hAnsi="Times Roman" w:cs="Times New Roman"/>
          <w:sz w:val="24"/>
          <w:szCs w:val="24"/>
          <w:lang w:val="pl-PL"/>
        </w:rPr>
      </w:pPr>
      <w:r w:rsidRPr="00D53D70">
        <w:rPr>
          <w:rFonts w:ascii="Times Roman" w:hAnsi="Times Roman" w:cs="Times New Roman"/>
          <w:sz w:val="24"/>
          <w:szCs w:val="24"/>
          <w:lang w:val="pl-PL"/>
        </w:rPr>
        <w:t xml:space="preserve">Djelovodni br. </w:t>
      </w:r>
      <w:r>
        <w:rPr>
          <w:rFonts w:ascii="Times Roman" w:hAnsi="Times Roman" w:cs="Times New Roman"/>
          <w:sz w:val="24"/>
          <w:szCs w:val="24"/>
          <w:lang w:val="pl-PL"/>
        </w:rPr>
        <w:t>01-426/20-8486/</w:t>
      </w:r>
      <w:r>
        <w:rPr>
          <w:rFonts w:ascii="Times Roman" w:hAnsi="Times Roman" w:cs="Times New Roman"/>
          <w:sz w:val="24"/>
          <w:szCs w:val="24"/>
          <w:lang w:val="pl-PL"/>
        </w:rPr>
        <w:t>1</w:t>
      </w:r>
      <w:bookmarkStart w:id="0" w:name="_GoBack"/>
      <w:bookmarkEnd w:id="0"/>
    </w:p>
    <w:p w:rsidR="008D6983" w:rsidRDefault="008D6983" w:rsidP="008D6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53D70">
        <w:rPr>
          <w:rFonts w:ascii="Times Roman" w:hAnsi="Times Roman" w:cs="Times New Roman"/>
          <w:sz w:val="24"/>
          <w:szCs w:val="24"/>
          <w:lang w:val="pl-PL"/>
        </w:rPr>
        <w:t>Podgorica,</w:t>
      </w:r>
      <w:r>
        <w:rPr>
          <w:rFonts w:ascii="Times Roman" w:hAnsi="Times Roman" w:cs="Times New Roman"/>
          <w:sz w:val="24"/>
          <w:szCs w:val="24"/>
          <w:lang w:val="pl-PL"/>
        </w:rPr>
        <w:t xml:space="preserve"> 15.10.2</w:t>
      </w:r>
      <w:r w:rsidRPr="00D53D70">
        <w:rPr>
          <w:rFonts w:ascii="Times Roman" w:hAnsi="Times Roman" w:cs="Times New Roman"/>
          <w:sz w:val="24"/>
          <w:szCs w:val="24"/>
          <w:lang w:val="pl-PL"/>
        </w:rPr>
        <w:t>020.godine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8D6983" w:rsidRDefault="008D6983" w:rsidP="008D6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40D17" w:rsidRPr="004B245A" w:rsidRDefault="00540D17" w:rsidP="008D69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Na onovu člana 9</w:t>
      </w:r>
      <w:r w:rsidRPr="006A00C8">
        <w:rPr>
          <w:rFonts w:ascii="Times New Roman" w:hAnsi="Times New Roman" w:cs="Times New Roman"/>
          <w:sz w:val="24"/>
          <w:szCs w:val="24"/>
          <w:lang w:val="it-IT"/>
        </w:rPr>
        <w:t>4 stav 1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6A00C8">
        <w:rPr>
          <w:rFonts w:ascii="Times New Roman" w:hAnsi="Times New Roman" w:cs="Times New Roman"/>
          <w:sz w:val="24"/>
          <w:szCs w:val="24"/>
          <w:lang w:val="it-IT"/>
        </w:rPr>
        <w:t xml:space="preserve">Zakona o javnim </w:t>
      </w:r>
      <w:r w:rsidRPr="006A00C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ponuda </w:t>
      </w:r>
      <w:r w:rsidRPr="006A00C8">
        <w:rPr>
          <w:rFonts w:ascii="Times New Roman" w:hAnsi="Times New Roman" w:cs="Times New Roman"/>
          <w:sz w:val="24"/>
          <w:szCs w:val="24"/>
          <w:lang w:val="pl-PL"/>
        </w:rPr>
        <w:t>Uprave javnih radova</w:t>
      </w:r>
      <w:r w:rsidRPr="006A00C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6A00C8">
        <w:rPr>
          <w:rFonts w:ascii="Times New Roman" w:hAnsi="Times New Roman" w:cs="Times New Roman"/>
          <w:sz w:val="24"/>
          <w:szCs w:val="24"/>
          <w:lang w:val="it-IT"/>
        </w:rPr>
        <w:t xml:space="preserve">objavljuje na Portalu javnih nabavki       </w:t>
      </w:r>
    </w:p>
    <w:p w:rsidR="00540D17" w:rsidRPr="006A00C8" w:rsidRDefault="00540D17" w:rsidP="00540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A00C8">
        <w:rPr>
          <w:rFonts w:ascii="Times New Roman" w:hAnsi="Times New Roman" w:cs="Times New Roman"/>
          <w:sz w:val="24"/>
          <w:szCs w:val="24"/>
          <w:lang w:val="it-IT"/>
        </w:rPr>
        <w:t xml:space="preserve">        </w:t>
      </w:r>
    </w:p>
    <w:p w:rsidR="00540D17" w:rsidRPr="006A00C8" w:rsidRDefault="00540D17" w:rsidP="00540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A00C8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</w:t>
      </w:r>
    </w:p>
    <w:p w:rsidR="00540D17" w:rsidRPr="006A00C8" w:rsidRDefault="00540D17" w:rsidP="00540D1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POJAŠNJENJE  </w:t>
      </w:r>
      <w:r w:rsidRPr="006A00C8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BR. 1</w:t>
      </w:r>
    </w:p>
    <w:p w:rsidR="008D6983" w:rsidRDefault="00540D17" w:rsidP="008D6983">
      <w:pPr>
        <w:autoSpaceDE w:val="0"/>
        <w:autoSpaceDN w:val="0"/>
        <w:adjustRightInd w:val="0"/>
        <w:spacing w:after="0" w:line="240" w:lineRule="auto"/>
        <w:jc w:val="center"/>
        <w:rPr>
          <w:rFonts w:ascii="Times Roman" w:hAnsi="Times Roman" w:cs="Times New Roman"/>
          <w:b/>
          <w:bCs/>
          <w:sz w:val="24"/>
          <w:szCs w:val="24"/>
          <w:lang w:val="it-IT"/>
        </w:rPr>
      </w:pPr>
      <w:r w:rsidRPr="006A00C8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TENDERSKE DOKUMENTACIJE ZA OTVORENI POSTUPAK JAVNE NABAVKE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</w:t>
      </w:r>
      <w:r w:rsidRPr="00174E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 </w:t>
      </w:r>
      <w:r w:rsidR="008D6983">
        <w:rPr>
          <w:rFonts w:ascii="Times Roman" w:hAnsi="Times Roman" w:cs="Times New Roman"/>
          <w:b/>
          <w:bCs/>
          <w:sz w:val="24"/>
          <w:szCs w:val="24"/>
          <w:lang w:val="it-IT"/>
        </w:rPr>
        <w:t xml:space="preserve"> IZVOĐENJE RADOVA NA UREĐENJU KORITA RIJEKE IBAR U UŽEM GRADSKOM PODRUČJU ROŽAJA, II FAZA</w:t>
      </w:r>
    </w:p>
    <w:p w:rsidR="0086108C" w:rsidRDefault="0086108C" w:rsidP="008D6983">
      <w:pPr>
        <w:jc w:val="center"/>
      </w:pPr>
    </w:p>
    <w:p w:rsidR="008D6983" w:rsidRPr="008D6983" w:rsidRDefault="00540D17" w:rsidP="008D698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8D6983">
        <w:rPr>
          <w:rFonts w:ascii="Times New Roman" w:hAnsi="Times New Roman" w:cs="Times New Roman"/>
          <w:b/>
          <w:sz w:val="24"/>
          <w:szCs w:val="24"/>
          <w:u w:val="single"/>
        </w:rPr>
        <w:t>Pitanje</w:t>
      </w:r>
      <w:proofErr w:type="spellEnd"/>
      <w:r w:rsidRPr="008D698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8D6983" w:rsidRPr="008D6983">
        <w:rPr>
          <w:rFonts w:ascii="Times New Roman" w:hAnsi="Times New Roman" w:cs="Times New Roman"/>
          <w:sz w:val="24"/>
          <w:szCs w:val="24"/>
        </w:rPr>
        <w:t xml:space="preserve"> P</w:t>
      </w:r>
      <w:r w:rsidR="008D6983" w:rsidRPr="008D6983">
        <w:rPr>
          <w:rFonts w:ascii="Times New Roman" w:hAnsi="Times New Roman" w:cs="Times New Roman"/>
          <w:sz w:val="24"/>
          <w:szCs w:val="24"/>
          <w:lang w:val="it-IT"/>
        </w:rPr>
        <w:t>redmetnom tenderskom dokumentacijom, između ostalog, ste predvidjeli da je privredni subjekat u cilju dokazivanja stručne i tehničke sposobnosti dužan da posjeduje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x</w:t>
      </w:r>
      <w:proofErr w:type="gram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minimum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iskustva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kvalitetnom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uspješnom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izvršavanju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istih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ili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sličnih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poslova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iz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oblasti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predmeta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nabavke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što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dokazuje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sa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6983">
        <w:rPr>
          <w:rFonts w:ascii="Times New Roman" w:hAnsi="Times New Roman" w:cs="Times New Roman"/>
          <w:sz w:val="24"/>
          <w:szCs w:val="24"/>
        </w:rPr>
        <w:t xml:space="preserve">minimum 3 (tri)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potvrde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kvalitetnom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uspješnom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izvršavanju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istih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sličnih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poslova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nabavke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>.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D6983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6983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predvidjeli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ste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da se pod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istim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sličnim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poslovima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nabavke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podrazumjevaju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radovi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uređenju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korita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rijeke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>.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x</w:t>
      </w:r>
      <w:proofErr w:type="gram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minimum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stručnih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kadrovskih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kapaciteta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su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potrebni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izvršenje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b/>
          <w:bCs/>
          <w:sz w:val="24"/>
          <w:szCs w:val="24"/>
        </w:rPr>
        <w:t>ugovora</w:t>
      </w:r>
      <w:proofErr w:type="spellEnd"/>
      <w:r w:rsidRPr="008D6983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D6983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diplomirani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ovlašćeni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inženjer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6983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rukovoditi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građenjem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cjelokupnog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iskustvo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to minimum 1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referencu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rukovodjenju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gradjenja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istog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sličnog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nabavke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>.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6983">
        <w:rPr>
          <w:rFonts w:ascii="Times New Roman" w:hAnsi="Times New Roman" w:cs="Times New Roman"/>
          <w:sz w:val="24"/>
          <w:szCs w:val="24"/>
          <w:u w:val="single"/>
        </w:rPr>
        <w:t>Pitanje</w:t>
      </w:r>
      <w:proofErr w:type="spellEnd"/>
      <w:r w:rsidRPr="008D69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  <w:u w:val="single"/>
        </w:rPr>
        <w:t>broj</w:t>
      </w:r>
      <w:proofErr w:type="spellEnd"/>
      <w:r w:rsidRPr="008D6983">
        <w:rPr>
          <w:rFonts w:ascii="Times New Roman" w:hAnsi="Times New Roman" w:cs="Times New Roman"/>
          <w:sz w:val="24"/>
          <w:szCs w:val="24"/>
          <w:u w:val="single"/>
        </w:rPr>
        <w:t xml:space="preserve"> 1: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Predmjerom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radova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tenderske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predviđeno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betonski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radovi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regulaciju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rijeke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Ibar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B), </w:t>
      </w:r>
      <w:proofErr w:type="spellStart"/>
      <w:proofErr w:type="gramStart"/>
      <w:r w:rsidRPr="008D6983">
        <w:rPr>
          <w:rFonts w:ascii="Times New Roman" w:hAnsi="Times New Roman" w:cs="Times New Roman"/>
          <w:sz w:val="24"/>
          <w:szCs w:val="24"/>
        </w:rPr>
        <w:t>obuhvataju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 </w:t>
      </w:r>
      <w:r w:rsidRPr="008D6983">
        <w:rPr>
          <w:rFonts w:ascii="Times New Roman" w:hAnsi="Times New Roman" w:cs="Times New Roman"/>
          <w:sz w:val="24"/>
          <w:szCs w:val="24"/>
          <w:lang w:val="sr-Latn-RS"/>
        </w:rPr>
        <w:t>63,28</w:t>
      </w:r>
      <w:proofErr w:type="gramEnd"/>
      <w:r w:rsidRPr="008D6983">
        <w:rPr>
          <w:rFonts w:ascii="Times New Roman" w:hAnsi="Times New Roman" w:cs="Times New Roman"/>
          <w:sz w:val="24"/>
          <w:szCs w:val="24"/>
          <w:lang w:val="sr-Latn-RS"/>
        </w:rPr>
        <w:t>% svih radova i to: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D6983">
        <w:rPr>
          <w:rFonts w:ascii="Times New Roman" w:hAnsi="Times New Roman" w:cs="Times New Roman"/>
          <w:sz w:val="24"/>
          <w:szCs w:val="24"/>
          <w:lang w:val="sr-Latn-RS"/>
        </w:rPr>
        <w:t>Pozicija broj 8 obuhvata 21,59% svih radova koji čine predmet ove javne nabavke.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7"/>
        <w:gridCol w:w="2667"/>
        <w:gridCol w:w="3260"/>
        <w:gridCol w:w="993"/>
        <w:gridCol w:w="1134"/>
      </w:tblGrid>
      <w:tr w:rsidR="008D6983" w:rsidRPr="008D6983" w:rsidTr="008D6983">
        <w:trPr>
          <w:trHeight w:val="78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Nabavka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transport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ugradnja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MB30 u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temelje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betonskih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zidova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stabilizacione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pragove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Beton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ugrađuje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predhodno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ugrađenoj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šljunkovitoj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podlozi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kampadama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2m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između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koji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ugrađuje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stiropor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debljine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2cm.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Jediničnom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cijenom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obuhvaćen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sav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potreban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rad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uključujući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potrebnu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oplatu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kao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njega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Radove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izvesti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prema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propisima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ovu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vrstu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radova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detaljima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proofErr w:type="spellEnd"/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Obračun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1m</w:t>
            </w:r>
            <w:proofErr w:type="gram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ugrađenog</w:t>
            </w:r>
            <w:proofErr w:type="spellEnd"/>
            <w:proofErr w:type="gram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 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983" w:rsidRPr="008D6983" w:rsidRDefault="008D6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m3      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912,42</w:t>
            </w:r>
          </w:p>
        </w:tc>
      </w:tr>
    </w:tbl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eastAsiaTheme="minorHAnsi" w:hAnsi="Times New Roman" w:cs="Times New Roman"/>
          <w:sz w:val="24"/>
          <w:szCs w:val="24"/>
          <w:lang w:eastAsia="en-GB"/>
        </w:rPr>
      </w:pPr>
      <w:r w:rsidRPr="008D698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Pozicija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29</w:t>
      </w:r>
      <w:proofErr w:type="gramStart"/>
      <w:r w:rsidRPr="008D6983">
        <w:rPr>
          <w:rFonts w:ascii="Times New Roman" w:hAnsi="Times New Roman" w:cs="Times New Roman"/>
          <w:sz w:val="24"/>
          <w:szCs w:val="24"/>
        </w:rPr>
        <w:t>,53</w:t>
      </w:r>
      <w:proofErr w:type="gramEnd"/>
      <w:r w:rsidRPr="008D6983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svih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radova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čine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nabavke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7"/>
        <w:gridCol w:w="2667"/>
        <w:gridCol w:w="3260"/>
        <w:gridCol w:w="993"/>
        <w:gridCol w:w="1134"/>
      </w:tblGrid>
      <w:tr w:rsidR="008D6983" w:rsidRPr="008D6983" w:rsidTr="008D6983">
        <w:trPr>
          <w:trHeight w:val="78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Nabavka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transport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ugradnja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MB30 u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betonske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obaloutrvrdne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zidove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Zidove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izvesti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vodonepropusnog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otpornog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mraz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MB30-V6-M100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ugrađuje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predhodno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izbetoniranim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temeljima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 u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kampadama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od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2m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između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koji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ugrađuje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stiropor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debljine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2cm.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Tokom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betoniranja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ugrađivati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svakih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2m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cijevi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prečnika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 110mm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koje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imaju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funkciju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barbakane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. U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kruni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zida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ostaviti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rupe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svakih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1.5m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ugradnju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metalne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zaštitne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ograde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Jediničnom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cijenom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obuhvaćen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sav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potreban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rad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uključujući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potrebnu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oplatu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kao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njega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Radove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izvesti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prema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propisima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ovu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vrstu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radova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detaljima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proofErr w:type="spellEnd"/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Obračun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1m3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ugrađenog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983" w:rsidRPr="008D6983" w:rsidRDefault="008D6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1.193,67</w:t>
            </w:r>
          </w:p>
        </w:tc>
      </w:tr>
    </w:tbl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eastAsiaTheme="minorHAnsi" w:hAnsi="Times New Roman" w:cs="Times New Roman"/>
          <w:sz w:val="24"/>
          <w:szCs w:val="24"/>
          <w:lang w:eastAsia="en-GB"/>
        </w:rPr>
      </w:pPr>
      <w:r w:rsidRPr="008D6983">
        <w:rPr>
          <w:rFonts w:ascii="Times New Roman" w:hAnsi="Times New Roman" w:cs="Times New Roman"/>
          <w:sz w:val="24"/>
          <w:szCs w:val="24"/>
          <w:lang w:val="sr-Latn-RS"/>
        </w:rPr>
        <w:t> 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Pozicija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12</w:t>
      </w:r>
      <w:proofErr w:type="gramStart"/>
      <w:r w:rsidRPr="008D6983">
        <w:rPr>
          <w:rFonts w:ascii="Times New Roman" w:hAnsi="Times New Roman" w:cs="Times New Roman"/>
          <w:sz w:val="24"/>
          <w:szCs w:val="24"/>
        </w:rPr>
        <w:t>,16</w:t>
      </w:r>
      <w:proofErr w:type="gramEnd"/>
      <w:r w:rsidRPr="008D6983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svih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radova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čine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nabavke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7"/>
        <w:gridCol w:w="2667"/>
        <w:gridCol w:w="3260"/>
        <w:gridCol w:w="993"/>
        <w:gridCol w:w="1134"/>
      </w:tblGrid>
      <w:tr w:rsidR="008D6983" w:rsidRPr="008D6983" w:rsidTr="008D6983">
        <w:trPr>
          <w:trHeight w:val="78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Nabavka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transport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ugradnja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MB30 u minor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korito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Minor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korito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je od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vodonepropusnog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otpornog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mraz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MB30-V6-M100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ugrađuje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predhodno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ugrađenoj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šljunkovitoj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podlozi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kampadama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2m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između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koji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ugrađuje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stiropor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debljine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2cm.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Jediničnom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cijenom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obuhvaćen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sav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potreban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rad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uključujući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njegu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kao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nabavku</w:t>
            </w:r>
            <w:proofErr w:type="spellEnd"/>
            <w:proofErr w:type="gram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ugradnju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armatuturne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Q424 u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jednom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sloju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Ukupna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površina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armaturne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Q424 je 2200m2</w:t>
            </w:r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Radove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izvesti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prema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propisima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ovu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vrstu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radova 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detaljima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proofErr w:type="spellEnd"/>
          </w:p>
          <w:p w:rsidR="008D6983" w:rsidRPr="008D6983" w:rsidRDefault="008D69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Obračun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1m3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ugrađenog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betona</w:t>
            </w:r>
            <w:proofErr w:type="spellEnd"/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983" w:rsidRPr="008D6983" w:rsidRDefault="008D6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6983" w:rsidRPr="008D6983" w:rsidRDefault="008D69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3">
              <w:rPr>
                <w:rFonts w:ascii="Times New Roman" w:hAnsi="Times New Roman" w:cs="Times New Roman"/>
                <w:sz w:val="24"/>
                <w:szCs w:val="24"/>
              </w:rPr>
              <w:t>      332,50</w:t>
            </w:r>
          </w:p>
        </w:tc>
      </w:tr>
    </w:tbl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eastAsiaTheme="minorHAnsi" w:hAnsi="Times New Roman" w:cs="Times New Roman"/>
          <w:sz w:val="24"/>
          <w:szCs w:val="24"/>
          <w:lang w:eastAsia="en-GB"/>
        </w:rPr>
      </w:pP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Imajući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vidu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naprijed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navedenu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činjenicu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betonski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radovi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regulaciju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rijeke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Ibar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D6983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B), </w:t>
      </w:r>
      <w:proofErr w:type="spellStart"/>
      <w:proofErr w:type="gramStart"/>
      <w:r w:rsidRPr="008D6983">
        <w:rPr>
          <w:rFonts w:ascii="Times New Roman" w:hAnsi="Times New Roman" w:cs="Times New Roman"/>
          <w:sz w:val="24"/>
          <w:szCs w:val="24"/>
        </w:rPr>
        <w:t>obuhvataju</w:t>
      </w:r>
      <w:proofErr w:type="spellEnd"/>
      <w:r w:rsidRPr="008D6983">
        <w:rPr>
          <w:rFonts w:ascii="Times New Roman" w:hAnsi="Times New Roman" w:cs="Times New Roman"/>
          <w:sz w:val="24"/>
          <w:szCs w:val="24"/>
        </w:rPr>
        <w:t xml:space="preserve">  </w:t>
      </w:r>
      <w:r w:rsidRPr="008D6983">
        <w:rPr>
          <w:rFonts w:ascii="Times New Roman" w:hAnsi="Times New Roman" w:cs="Times New Roman"/>
          <w:sz w:val="24"/>
          <w:szCs w:val="24"/>
          <w:lang w:val="sr-Latn-RS"/>
        </w:rPr>
        <w:t>63,92</w:t>
      </w:r>
      <w:proofErr w:type="gramEnd"/>
      <w:r w:rsidRPr="008D6983">
        <w:rPr>
          <w:rFonts w:ascii="Times New Roman" w:hAnsi="Times New Roman" w:cs="Times New Roman"/>
          <w:sz w:val="24"/>
          <w:szCs w:val="24"/>
          <w:lang w:val="sr-Latn-RS"/>
        </w:rPr>
        <w:t>% svih radova, molimo da pojasnite da li su betonski radovi na obaloutvrdnim i potpornim zidovovima slični radovi kao radovi, to jest poslovi koji čine oblast  predmeta ove javne nabavke?</w:t>
      </w:r>
      <w:r w:rsidRPr="008D6983">
        <w:rPr>
          <w:rFonts w:ascii="Times New Roman" w:hAnsi="Times New Roman" w:cs="Times New Roman"/>
          <w:sz w:val="24"/>
          <w:szCs w:val="24"/>
        </w:rPr>
        <w:t> </w:t>
      </w:r>
    </w:p>
    <w:p w:rsidR="008D6983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D6983">
        <w:rPr>
          <w:rFonts w:ascii="Times New Roman" w:hAnsi="Times New Roman" w:cs="Times New Roman"/>
          <w:sz w:val="24"/>
          <w:szCs w:val="24"/>
          <w:u w:val="single"/>
          <w:lang w:val="sr-Latn-RS"/>
        </w:rPr>
        <w:t>Pitanje broj 2:</w:t>
      </w:r>
      <w:r w:rsidRPr="008D6983">
        <w:rPr>
          <w:rFonts w:ascii="Times New Roman" w:hAnsi="Times New Roman" w:cs="Times New Roman"/>
          <w:sz w:val="24"/>
          <w:szCs w:val="24"/>
          <w:lang w:val="sr-Latn-RS"/>
        </w:rPr>
        <w:t>Da li su radovi na izgradnji fekalne kanalizacije slični radovima, to jest poslovima koji čine oblast predmeta ove javne nabavke imajući u vidu da radovi na izradi fekalne kanalizacije u ovom predmetu javne nabavke obuhvataju 17,69%?</w:t>
      </w:r>
    </w:p>
    <w:p w:rsidR="00805A1B" w:rsidRPr="008D6983" w:rsidRDefault="008D6983" w:rsidP="008D698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D6983">
        <w:rPr>
          <w:rFonts w:ascii="Times New Roman" w:hAnsi="Times New Roman" w:cs="Times New Roman"/>
          <w:sz w:val="24"/>
          <w:szCs w:val="24"/>
          <w:u w:val="single"/>
          <w:lang w:val="sr-Latn-RS"/>
        </w:rPr>
        <w:t>Pitanje broj 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6983">
        <w:rPr>
          <w:rFonts w:ascii="Times New Roman" w:hAnsi="Times New Roman" w:cs="Times New Roman"/>
          <w:sz w:val="24"/>
          <w:szCs w:val="24"/>
          <w:lang w:val="sr-Latn-RS"/>
        </w:rPr>
        <w:t>Da li se iskustvo na rukovođenju građenjem na građevninskim radovim na konstrukciji na potocima slično iskustvu na rukovođenju građenjem na predmetnim radovima na na rijekama?</w:t>
      </w:r>
    </w:p>
    <w:p w:rsidR="00AB41C3" w:rsidRDefault="00805A1B" w:rsidP="008D69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05A1B">
        <w:rPr>
          <w:rFonts w:ascii="Times New Roman" w:hAnsi="Times New Roman" w:cs="Times New Roman"/>
          <w:b/>
          <w:sz w:val="24"/>
          <w:szCs w:val="24"/>
          <w:u w:val="single"/>
        </w:rPr>
        <w:t>Odgovor</w:t>
      </w:r>
      <w:proofErr w:type="spellEnd"/>
      <w:r w:rsidRPr="00805A1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8D69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Odgovor</w:t>
      </w:r>
      <w:r w:rsidR="008D698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D6983" w:rsidRPr="008D6983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biće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dat</w:t>
      </w:r>
      <w:r w:rsidR="008D698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izmjenu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Tenderske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983" w:rsidRPr="008D6983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="008D6983" w:rsidRPr="008D6983">
        <w:rPr>
          <w:rFonts w:ascii="Times New Roman" w:hAnsi="Times New Roman" w:cs="Times New Roman"/>
          <w:sz w:val="24"/>
          <w:szCs w:val="24"/>
        </w:rPr>
        <w:t>.</w:t>
      </w:r>
    </w:p>
    <w:p w:rsidR="008D6983" w:rsidRPr="004B245A" w:rsidRDefault="008D6983" w:rsidP="008D6983">
      <w:pPr>
        <w:spacing w:after="0" w:line="240" w:lineRule="auto"/>
        <w:jc w:val="right"/>
        <w:rPr>
          <w:rFonts w:ascii="Times Roman" w:hAnsi="Times Roman"/>
          <w:bCs/>
          <w:sz w:val="24"/>
          <w:szCs w:val="24"/>
          <w:lang w:val="it-IT"/>
        </w:rPr>
      </w:pPr>
      <w:r w:rsidRPr="004B245A">
        <w:rPr>
          <w:rFonts w:ascii="Times Roman" w:hAnsi="Times Roman"/>
          <w:bCs/>
          <w:sz w:val="24"/>
          <w:szCs w:val="24"/>
          <w:lang w:val="it-IT"/>
        </w:rPr>
        <w:t xml:space="preserve">     Predsjedavajući Komisije za sprovođenje postupka javne nabavke:</w:t>
      </w:r>
    </w:p>
    <w:p w:rsidR="008D6983" w:rsidRPr="004B245A" w:rsidRDefault="008D6983" w:rsidP="008D6983">
      <w:pPr>
        <w:spacing w:after="0" w:line="240" w:lineRule="auto"/>
        <w:jc w:val="right"/>
        <w:rPr>
          <w:rFonts w:ascii="Times Roman" w:hAnsi="Times Roman"/>
          <w:bCs/>
          <w:sz w:val="24"/>
          <w:szCs w:val="24"/>
          <w:lang w:val="it-IT"/>
        </w:rPr>
      </w:pPr>
      <w:r w:rsidRPr="004B245A">
        <w:rPr>
          <w:rFonts w:ascii="Times Roman" w:hAnsi="Times Roman"/>
          <w:bCs/>
          <w:sz w:val="24"/>
          <w:szCs w:val="24"/>
          <w:lang w:val="it-IT"/>
        </w:rPr>
        <w:t>Milica Bakić, s.r.</w:t>
      </w:r>
    </w:p>
    <w:p w:rsidR="008D6983" w:rsidRDefault="008D6983" w:rsidP="008D6983">
      <w:pPr>
        <w:spacing w:after="0" w:line="240" w:lineRule="auto"/>
        <w:ind w:firstLine="1134"/>
        <w:jc w:val="right"/>
        <w:rPr>
          <w:rFonts w:ascii="Times New Roman" w:hAnsi="Times New Roman" w:cs="Times New Roman"/>
          <w:sz w:val="24"/>
          <w:szCs w:val="24"/>
          <w:u w:val="single"/>
          <w:lang w:val="sr-Latn-CS"/>
        </w:rPr>
      </w:pPr>
    </w:p>
    <w:p w:rsidR="008D6983" w:rsidRPr="006A00C8" w:rsidRDefault="008D6983" w:rsidP="008D698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6A00C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</w:p>
    <w:p w:rsidR="008D6983" w:rsidRPr="008D6983" w:rsidRDefault="008D6983" w:rsidP="008D6983">
      <w:pPr>
        <w:rPr>
          <w:rFonts w:ascii="Times New Roman" w:hAnsi="Times New Roman" w:cs="Times New Roman"/>
          <w:sz w:val="24"/>
          <w:szCs w:val="24"/>
        </w:rPr>
      </w:pPr>
    </w:p>
    <w:sectPr w:rsidR="008D6983" w:rsidRPr="008D6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2A61"/>
    <w:multiLevelType w:val="hybridMultilevel"/>
    <w:tmpl w:val="2438F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3E"/>
    <w:rsid w:val="00243CCB"/>
    <w:rsid w:val="00533379"/>
    <w:rsid w:val="00540D17"/>
    <w:rsid w:val="005B6F3E"/>
    <w:rsid w:val="00805A1B"/>
    <w:rsid w:val="0086108C"/>
    <w:rsid w:val="008D6983"/>
    <w:rsid w:val="00AB41C3"/>
    <w:rsid w:val="00C6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AD8B4"/>
  <w15:docId w15:val="{A8E02566-35F7-41CC-A6EF-E0EB2B4C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D17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D17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AB4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6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Mitrovic</dc:creator>
  <cp:keywords/>
  <dc:description/>
  <cp:lastModifiedBy>Milica Bakic</cp:lastModifiedBy>
  <cp:revision>6</cp:revision>
  <dcterms:created xsi:type="dcterms:W3CDTF">2020-09-10T11:59:00Z</dcterms:created>
  <dcterms:modified xsi:type="dcterms:W3CDTF">2020-10-15T12:48:00Z</dcterms:modified>
</cp:coreProperties>
</file>